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B7" w:rsidRDefault="00F17BB7" w:rsidP="00883F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RECENT IDENTIFICATIONS OF MICROSCOPIC SOLITONS IN QUASI 1D ELECTRONIC </w:t>
      </w:r>
      <w:proofErr w:type="gramStart"/>
      <w:r>
        <w:rPr>
          <w:rFonts w:ascii="Arial" w:hAnsi="Arial" w:cs="Arial"/>
        </w:rPr>
        <w:t>SYSTEMS</w:t>
      </w:r>
      <w:proofErr w:type="gram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GENERALISATIONS</w:t>
      </w:r>
      <w:proofErr w:type="spellEnd"/>
      <w:r>
        <w:rPr>
          <w:rFonts w:ascii="Arial" w:hAnsi="Arial" w:cs="Arial"/>
        </w:rPr>
        <w:t xml:space="preserve"> TO HIGHER DIMENSIONS.</w:t>
      </w:r>
    </w:p>
    <w:p w:rsidR="00883F4C" w:rsidRPr="00F17BB7" w:rsidRDefault="00883F4C" w:rsidP="00883F4C">
      <w:pPr>
        <w:jc w:val="center"/>
        <w:rPr>
          <w:sz w:val="28"/>
          <w:szCs w:val="24"/>
        </w:rPr>
      </w:pPr>
      <w:proofErr w:type="spellStart"/>
      <w:r w:rsidRPr="00F17BB7">
        <w:rPr>
          <w:sz w:val="28"/>
          <w:szCs w:val="24"/>
        </w:rPr>
        <w:t>Serguei</w:t>
      </w:r>
      <w:proofErr w:type="spellEnd"/>
      <w:r w:rsidRPr="00F17BB7">
        <w:rPr>
          <w:sz w:val="28"/>
          <w:szCs w:val="24"/>
        </w:rPr>
        <w:t xml:space="preserve"> Brazovskii</w:t>
      </w:r>
    </w:p>
    <w:p w:rsidR="00883F4C" w:rsidRPr="007A2F55" w:rsidRDefault="00883F4C" w:rsidP="00941343">
      <w:pPr>
        <w:jc w:val="center"/>
        <w:rPr>
          <w:sz w:val="24"/>
          <w:szCs w:val="24"/>
        </w:rPr>
      </w:pPr>
      <w:r w:rsidRPr="007A2F55">
        <w:rPr>
          <w:sz w:val="24"/>
          <w:szCs w:val="24"/>
        </w:rPr>
        <w:t>LPTMS, CNRS &amp; University Paris-</w:t>
      </w:r>
      <w:proofErr w:type="spellStart"/>
      <w:r w:rsidRPr="007A2F55">
        <w:rPr>
          <w:sz w:val="24"/>
          <w:szCs w:val="24"/>
        </w:rPr>
        <w:t>Sud</w:t>
      </w:r>
      <w:proofErr w:type="spellEnd"/>
      <w:r w:rsidRPr="007A2F55">
        <w:rPr>
          <w:sz w:val="24"/>
          <w:szCs w:val="24"/>
        </w:rPr>
        <w:t xml:space="preserve">, </w:t>
      </w:r>
      <w:proofErr w:type="spellStart"/>
      <w:r w:rsidRPr="007A2F55">
        <w:rPr>
          <w:sz w:val="24"/>
          <w:szCs w:val="24"/>
        </w:rPr>
        <w:t>Orsay</w:t>
      </w:r>
      <w:proofErr w:type="spellEnd"/>
      <w:r w:rsidRPr="007A2F55">
        <w:rPr>
          <w:sz w:val="24"/>
          <w:szCs w:val="24"/>
        </w:rPr>
        <w:t>, France</w:t>
      </w:r>
      <w:r w:rsidR="00941343">
        <w:rPr>
          <w:sz w:val="24"/>
          <w:szCs w:val="24"/>
        </w:rPr>
        <w:br/>
      </w:r>
      <w:proofErr w:type="spellStart"/>
      <w:r w:rsidR="00925D0C">
        <w:rPr>
          <w:sz w:val="24"/>
          <w:szCs w:val="24"/>
        </w:rPr>
        <w:t>NUST</w:t>
      </w:r>
      <w:proofErr w:type="spellEnd"/>
      <w:r w:rsidR="00925D0C">
        <w:rPr>
          <w:sz w:val="24"/>
          <w:szCs w:val="24"/>
        </w:rPr>
        <w:t xml:space="preserve"> </w:t>
      </w:r>
      <w:proofErr w:type="spellStart"/>
      <w:r w:rsidR="00925D0C">
        <w:rPr>
          <w:sz w:val="24"/>
          <w:szCs w:val="24"/>
        </w:rPr>
        <w:t>MISiS</w:t>
      </w:r>
      <w:proofErr w:type="spellEnd"/>
      <w:r w:rsidR="00925D0C">
        <w:rPr>
          <w:sz w:val="24"/>
          <w:szCs w:val="24"/>
        </w:rPr>
        <w:t xml:space="preserve"> and Landau Institute, </w:t>
      </w:r>
      <w:r w:rsidR="00A7080F" w:rsidRPr="00A7080F">
        <w:rPr>
          <w:sz w:val="24"/>
          <w:szCs w:val="24"/>
        </w:rPr>
        <w:t>Moscow, Russia</w:t>
      </w:r>
    </w:p>
    <w:p w:rsidR="00A12597" w:rsidRPr="00B51F14" w:rsidRDefault="00A12597" w:rsidP="00A12597">
      <w:pPr>
        <w:pStyle w:val="Corpsdetexte"/>
        <w:ind w:left="-720" w:right="72" w:firstLine="720"/>
        <w:rPr>
          <w:rFonts w:ascii="Arial" w:hAnsi="Arial" w:cs="Arial"/>
          <w:sz w:val="22"/>
          <w:szCs w:val="22"/>
        </w:rPr>
      </w:pPr>
    </w:p>
    <w:p w:rsidR="00A12597" w:rsidRPr="00B51F14" w:rsidRDefault="00A12597" w:rsidP="00925D0C">
      <w:pPr>
        <w:pStyle w:val="Corpsdetexte"/>
        <w:ind w:left="-720" w:right="72"/>
        <w:rPr>
          <w:rFonts w:ascii="Arial" w:hAnsi="Arial" w:cs="Arial"/>
          <w:sz w:val="22"/>
          <w:szCs w:val="22"/>
        </w:rPr>
      </w:pPr>
      <w:r w:rsidRPr="00B51F14">
        <w:rPr>
          <w:rFonts w:ascii="Arial" w:hAnsi="Arial" w:cs="Arial"/>
          <w:sz w:val="22"/>
          <w:szCs w:val="22"/>
        </w:rPr>
        <w:t xml:space="preserve">We review a progress in experiments and theory, elucidating the role of microscopic solitons in quasi-1D electronic systems with </w:t>
      </w:r>
      <w:r w:rsidR="00F17BB7">
        <w:rPr>
          <w:rFonts w:ascii="Arial" w:hAnsi="Arial" w:cs="Arial"/>
          <w:sz w:val="22"/>
          <w:szCs w:val="22"/>
        </w:rPr>
        <w:t xml:space="preserve">a symmetry breaking. The new interest rises from studies </w:t>
      </w:r>
      <w:r w:rsidRPr="00B51F14">
        <w:rPr>
          <w:rFonts w:ascii="Arial" w:hAnsi="Arial" w:cs="Arial"/>
          <w:sz w:val="22"/>
          <w:szCs w:val="22"/>
        </w:rPr>
        <w:t xml:space="preserve">of the </w:t>
      </w:r>
      <w:r w:rsidR="00F17BB7">
        <w:rPr>
          <w:rFonts w:ascii="Arial" w:hAnsi="Arial" w:cs="Arial"/>
          <w:sz w:val="22"/>
          <w:szCs w:val="22"/>
        </w:rPr>
        <w:t xml:space="preserve">“electronic ferroelectricity” </w:t>
      </w:r>
      <w:r w:rsidRPr="00B51F14">
        <w:rPr>
          <w:rFonts w:ascii="Arial" w:hAnsi="Arial" w:cs="Arial"/>
          <w:sz w:val="22"/>
          <w:szCs w:val="22"/>
        </w:rPr>
        <w:t xml:space="preserve">in organic conductors, and from nano-scale tunneling experiments in Charge Density Wave (CDW) materials. Individual solitons have been visually captured in recent STM experiments. On this basis we extrapolate to a picture of combined topological excitations in general strongly </w:t>
      </w:r>
      <w:r w:rsidR="00925D0C">
        <w:rPr>
          <w:rFonts w:ascii="Arial" w:hAnsi="Arial" w:cs="Arial"/>
          <w:sz w:val="22"/>
          <w:szCs w:val="22"/>
        </w:rPr>
        <w:t xml:space="preserve">correlated systems: from </w:t>
      </w:r>
      <w:proofErr w:type="spellStart"/>
      <w:r w:rsidR="00925D0C">
        <w:rPr>
          <w:rFonts w:ascii="Arial" w:hAnsi="Arial" w:cs="Arial"/>
          <w:sz w:val="22"/>
          <w:szCs w:val="22"/>
        </w:rPr>
        <w:t>dopped</w:t>
      </w:r>
      <w:proofErr w:type="spellEnd"/>
      <w:r w:rsidR="00925D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1F14">
        <w:rPr>
          <w:rFonts w:ascii="Arial" w:hAnsi="Arial" w:cs="Arial"/>
          <w:sz w:val="22"/>
          <w:szCs w:val="22"/>
        </w:rPr>
        <w:t>antiferromag</w:t>
      </w:r>
      <w:r w:rsidR="00925D0C">
        <w:rPr>
          <w:rFonts w:ascii="Arial" w:hAnsi="Arial" w:cs="Arial"/>
          <w:sz w:val="22"/>
          <w:szCs w:val="22"/>
        </w:rPr>
        <w:t>nets</w:t>
      </w:r>
      <w:proofErr w:type="spellEnd"/>
      <w:r w:rsidR="00925D0C">
        <w:rPr>
          <w:rFonts w:ascii="Arial" w:hAnsi="Arial" w:cs="Arial"/>
          <w:sz w:val="22"/>
          <w:szCs w:val="22"/>
        </w:rPr>
        <w:t xml:space="preserve"> to </w:t>
      </w:r>
      <w:r w:rsidR="00925D0C" w:rsidRPr="00B51F14">
        <w:rPr>
          <w:rFonts w:ascii="Arial" w:hAnsi="Arial" w:cs="Arial"/>
          <w:sz w:val="22"/>
          <w:szCs w:val="22"/>
        </w:rPr>
        <w:t>strong coupling</w:t>
      </w:r>
      <w:r w:rsidR="00925D0C">
        <w:rPr>
          <w:rFonts w:ascii="Arial" w:hAnsi="Arial" w:cs="Arial"/>
          <w:sz w:val="22"/>
          <w:szCs w:val="22"/>
        </w:rPr>
        <w:t xml:space="preserve"> and spin-polarized superconductors</w:t>
      </w:r>
      <w:r w:rsidRPr="00B51F14">
        <w:rPr>
          <w:rFonts w:ascii="Arial" w:hAnsi="Arial" w:cs="Arial"/>
          <w:sz w:val="22"/>
          <w:szCs w:val="22"/>
        </w:rPr>
        <w:t xml:space="preserve">. </w:t>
      </w:r>
      <w:r w:rsidR="00925D0C">
        <w:rPr>
          <w:rFonts w:ascii="Arial" w:hAnsi="Arial" w:cs="Arial"/>
          <w:sz w:val="22"/>
          <w:szCs w:val="22"/>
        </w:rPr>
        <w:t xml:space="preserve">At more macroscopic scales, we recover the electronic vortices </w:t>
      </w:r>
      <w:r w:rsidR="00925D0C" w:rsidRPr="00925D0C">
        <w:rPr>
          <w:rFonts w:ascii="Arial" w:hAnsi="Arial" w:cs="Arial"/>
          <w:sz w:val="22"/>
          <w:szCs w:val="22"/>
        </w:rPr>
        <w:t xml:space="preserve">generated in </w:t>
      </w:r>
      <w:r w:rsidR="00925D0C">
        <w:rPr>
          <w:rFonts w:ascii="Arial" w:hAnsi="Arial" w:cs="Arial"/>
          <w:sz w:val="22"/>
          <w:szCs w:val="22"/>
        </w:rPr>
        <w:t>mesa-</w:t>
      </w:r>
      <w:r w:rsidR="00925D0C" w:rsidRPr="00925D0C">
        <w:rPr>
          <w:rFonts w:ascii="Arial" w:hAnsi="Arial" w:cs="Arial"/>
          <w:sz w:val="22"/>
          <w:szCs w:val="22"/>
        </w:rPr>
        <w:t>junctions</w:t>
      </w:r>
      <w:r w:rsidR="00925D0C">
        <w:rPr>
          <w:rFonts w:ascii="Arial" w:hAnsi="Arial" w:cs="Arial"/>
          <w:sz w:val="22"/>
          <w:szCs w:val="22"/>
        </w:rPr>
        <w:t>, and</w:t>
      </w:r>
      <w:r w:rsidR="00925D0C" w:rsidRPr="00925D0C">
        <w:rPr>
          <w:rFonts w:ascii="Arial" w:hAnsi="Arial" w:cs="Arial"/>
          <w:sz w:val="22"/>
          <w:szCs w:val="22"/>
        </w:rPr>
        <w:t xml:space="preserve"> </w:t>
      </w:r>
      <w:r w:rsidR="00925D0C">
        <w:rPr>
          <w:rFonts w:ascii="Arial" w:hAnsi="Arial" w:cs="Arial"/>
          <w:sz w:val="22"/>
          <w:szCs w:val="22"/>
        </w:rPr>
        <w:t>domain walls evolving in</w:t>
      </w:r>
      <w:r w:rsidR="00925D0C" w:rsidRPr="00925D0C">
        <w:rPr>
          <w:rFonts w:ascii="Arial" w:hAnsi="Arial" w:cs="Arial"/>
          <w:sz w:val="22"/>
          <w:szCs w:val="22"/>
        </w:rPr>
        <w:t xml:space="preserve"> femtosecond pump-probe experiments. </w:t>
      </w:r>
    </w:p>
    <w:p w:rsidR="00B21BE1" w:rsidRPr="009678A8" w:rsidRDefault="00B21BE1" w:rsidP="00A1259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B21BE1" w:rsidRPr="009678A8" w:rsidSect="004462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20"/>
  <w:characterSpacingControl w:val="doNotCompress"/>
  <w:compat/>
  <w:rsids>
    <w:rsidRoot w:val="00883F4C"/>
    <w:rsid w:val="000B59D2"/>
    <w:rsid w:val="001D1775"/>
    <w:rsid w:val="003A646B"/>
    <w:rsid w:val="004462AB"/>
    <w:rsid w:val="00455407"/>
    <w:rsid w:val="00665B55"/>
    <w:rsid w:val="00702151"/>
    <w:rsid w:val="00744159"/>
    <w:rsid w:val="007A2F55"/>
    <w:rsid w:val="007E4BC6"/>
    <w:rsid w:val="00883F4C"/>
    <w:rsid w:val="00925D0C"/>
    <w:rsid w:val="00941343"/>
    <w:rsid w:val="009678A8"/>
    <w:rsid w:val="00A12597"/>
    <w:rsid w:val="00A7080F"/>
    <w:rsid w:val="00B21BE1"/>
    <w:rsid w:val="00B30427"/>
    <w:rsid w:val="00DC6734"/>
    <w:rsid w:val="00EB1373"/>
    <w:rsid w:val="00EC6E54"/>
    <w:rsid w:val="00F1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AB"/>
  </w:style>
  <w:style w:type="paragraph" w:styleId="Titre1">
    <w:name w:val="heading 1"/>
    <w:basedOn w:val="Normal"/>
    <w:next w:val="Normal"/>
    <w:link w:val="Titre1Car"/>
    <w:uiPriority w:val="9"/>
    <w:qFormat/>
    <w:rsid w:val="00EB1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chinecrireHTML">
    <w:name w:val="HTML Typewriter"/>
    <w:basedOn w:val="Policepardfaut"/>
    <w:uiPriority w:val="99"/>
    <w:semiHidden/>
    <w:unhideWhenUsed/>
    <w:rsid w:val="00883F4C"/>
    <w:rPr>
      <w:rFonts w:ascii="Courier New" w:eastAsia="Times New Roman" w:hAnsi="Courier New" w:cs="Courier New"/>
      <w:sz w:val="20"/>
      <w:szCs w:val="20"/>
    </w:rPr>
  </w:style>
  <w:style w:type="character" w:styleId="lev">
    <w:name w:val="Strong"/>
    <w:qFormat/>
    <w:rsid w:val="0070215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B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21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1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rsid w:val="00A12597"/>
    <w:pPr>
      <w:autoSpaceDE w:val="0"/>
      <w:autoSpaceDN w:val="0"/>
      <w:spacing w:after="0" w:line="240" w:lineRule="auto"/>
      <w:ind w:right="3118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A12597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Brazovski</dc:creator>
  <cp:lastModifiedBy>Brazovski</cp:lastModifiedBy>
  <cp:revision>3</cp:revision>
  <dcterms:created xsi:type="dcterms:W3CDTF">2015-11-16T11:43:00Z</dcterms:created>
  <dcterms:modified xsi:type="dcterms:W3CDTF">2015-11-16T12:06:00Z</dcterms:modified>
</cp:coreProperties>
</file>